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6A8" w:rsidRDefault="00764E46" w:rsidP="00D506A8">
      <w:pPr>
        <w:jc w:val="center"/>
        <w:rPr>
          <w:rFonts w:ascii="Times New Roman" w:hAnsi="Times New Roman" w:cs="Times New Roman"/>
          <w:sz w:val="28"/>
        </w:rPr>
      </w:pPr>
      <w:r w:rsidRPr="00D506A8">
        <w:rPr>
          <w:rFonts w:ascii="Times New Roman" w:hAnsi="Times New Roman" w:cs="Times New Roman"/>
          <w:sz w:val="28"/>
        </w:rPr>
        <w:t xml:space="preserve">Условия организации обучения и воспитания детей-инвалидов и детей с ограниченными возможностями здоровья </w:t>
      </w:r>
    </w:p>
    <w:p w:rsidR="00764E46" w:rsidRDefault="00764E46" w:rsidP="00D506A8">
      <w:pPr>
        <w:jc w:val="center"/>
        <w:rPr>
          <w:rFonts w:ascii="Times New Roman" w:hAnsi="Times New Roman" w:cs="Times New Roman"/>
          <w:sz w:val="28"/>
        </w:rPr>
      </w:pPr>
      <w:r w:rsidRPr="00D506A8">
        <w:rPr>
          <w:rFonts w:ascii="Times New Roman" w:hAnsi="Times New Roman" w:cs="Times New Roman"/>
          <w:sz w:val="28"/>
        </w:rPr>
        <w:t xml:space="preserve">в муниципальном бюджетном дошкольном образовательном учреждении </w:t>
      </w:r>
      <w:r w:rsidR="00D506A8">
        <w:rPr>
          <w:rFonts w:ascii="Times New Roman" w:hAnsi="Times New Roman" w:cs="Times New Roman"/>
          <w:sz w:val="28"/>
        </w:rPr>
        <w:t>«Д</w:t>
      </w:r>
      <w:r w:rsidRPr="00D506A8">
        <w:rPr>
          <w:rFonts w:ascii="Times New Roman" w:hAnsi="Times New Roman" w:cs="Times New Roman"/>
          <w:sz w:val="28"/>
        </w:rPr>
        <w:t>етский сад</w:t>
      </w:r>
      <w:r w:rsidR="00D506A8">
        <w:rPr>
          <w:rFonts w:ascii="Times New Roman" w:hAnsi="Times New Roman" w:cs="Times New Roman"/>
          <w:sz w:val="28"/>
        </w:rPr>
        <w:t xml:space="preserve"> комбинированного вида </w:t>
      </w:r>
      <w:r w:rsidR="00D506A8" w:rsidRPr="00D506A8">
        <w:rPr>
          <w:rFonts w:ascii="Times New Roman" w:hAnsi="Times New Roman" w:cs="Times New Roman"/>
          <w:sz w:val="28"/>
        </w:rPr>
        <w:t>№</w:t>
      </w:r>
      <w:r w:rsidR="00D506A8">
        <w:rPr>
          <w:rFonts w:ascii="Times New Roman" w:hAnsi="Times New Roman" w:cs="Times New Roman"/>
          <w:sz w:val="28"/>
        </w:rPr>
        <w:t xml:space="preserve"> 4</w:t>
      </w:r>
      <w:r w:rsidRPr="00D506A8">
        <w:rPr>
          <w:rFonts w:ascii="Times New Roman" w:hAnsi="Times New Roman" w:cs="Times New Roman"/>
          <w:sz w:val="28"/>
        </w:rPr>
        <w:t xml:space="preserve"> "</w:t>
      </w:r>
      <w:r w:rsidR="00D506A8">
        <w:rPr>
          <w:rFonts w:ascii="Times New Roman" w:hAnsi="Times New Roman" w:cs="Times New Roman"/>
          <w:sz w:val="28"/>
        </w:rPr>
        <w:t>Светлячок</w:t>
      </w:r>
      <w:r w:rsidRPr="00D506A8">
        <w:rPr>
          <w:rFonts w:ascii="Times New Roman" w:hAnsi="Times New Roman" w:cs="Times New Roman"/>
          <w:sz w:val="28"/>
        </w:rPr>
        <w:t xml:space="preserve">" </w:t>
      </w:r>
      <w:r w:rsidR="00D506A8">
        <w:rPr>
          <w:rFonts w:ascii="Times New Roman" w:hAnsi="Times New Roman" w:cs="Times New Roman"/>
          <w:sz w:val="28"/>
        </w:rPr>
        <w:t>г. Азнакаево</w:t>
      </w:r>
      <w:r w:rsidRPr="00D506A8">
        <w:rPr>
          <w:rFonts w:ascii="Times New Roman" w:hAnsi="Times New Roman" w:cs="Times New Roman"/>
          <w:sz w:val="28"/>
        </w:rPr>
        <w:t xml:space="preserve"> </w:t>
      </w:r>
      <w:r w:rsidR="00D506A8">
        <w:rPr>
          <w:rFonts w:ascii="Times New Roman" w:hAnsi="Times New Roman" w:cs="Times New Roman"/>
          <w:sz w:val="28"/>
        </w:rPr>
        <w:t>Азнакаевского</w:t>
      </w:r>
      <w:r w:rsidRPr="00D506A8">
        <w:rPr>
          <w:rFonts w:ascii="Times New Roman" w:hAnsi="Times New Roman" w:cs="Times New Roman"/>
          <w:sz w:val="28"/>
        </w:rPr>
        <w:t xml:space="preserve"> муниципального района</w:t>
      </w:r>
      <w:r w:rsidR="00D506A8">
        <w:rPr>
          <w:rFonts w:ascii="Times New Roman" w:hAnsi="Times New Roman" w:cs="Times New Roman"/>
          <w:sz w:val="28"/>
        </w:rPr>
        <w:t xml:space="preserve"> Республики Татарстан </w:t>
      </w:r>
    </w:p>
    <w:p w:rsidR="00D506A8" w:rsidRPr="00D506A8" w:rsidRDefault="00D506A8" w:rsidP="00D506A8">
      <w:pPr>
        <w:jc w:val="center"/>
        <w:rPr>
          <w:rFonts w:ascii="Times New Roman" w:hAnsi="Times New Roman" w:cs="Times New Roman"/>
          <w:sz w:val="28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9"/>
        <w:gridCol w:w="5601"/>
      </w:tblGrid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Использование электронного обучения и дистанционных образовательных технологий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детском саду имеются следующие технические средства обучения, предназначенные для всех категорий воспитанников, в том числе и для детей инвалидов и детей с ОВЗ: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мультимедийные установки (проекторы, ноутбуки);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групповых помещениях обеспечен свободный доступ к играм и игрушкам.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Наличие приспос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 xml:space="preserve">обленных для использования  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 инвалидами и лицами с ограниченными возможностями здоровья оборудованных учебных кабинетов, объектов для п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роведения практических занятий,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 объектов спорта, средств обучения и воспитания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Возможно использование:</w:t>
            </w:r>
          </w:p>
          <w:p w:rsidR="00764E46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групповые комнаты;</w:t>
            </w:r>
          </w:p>
          <w:p w:rsidR="00D506A8" w:rsidRPr="00D506A8" w:rsidRDefault="00D506A8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зал;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На территории ДОУ возможно использование прогулочных площадок.</w:t>
            </w:r>
          </w:p>
        </w:tc>
      </w:tr>
      <w:tr w:rsidR="00764E46" w:rsidRPr="00D506A8" w:rsidTr="0075338B">
        <w:trPr>
          <w:trHeight w:val="1842"/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Обеспечение доступа в здание образовательной организации инвалидов и лиц с ограниченными возможностями здоровья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Установлена кнопка вызова </w:t>
            </w:r>
            <w:hyperlink r:id="rId4" w:history="1">
              <w:r w:rsidRPr="00D506A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(звонок) </w:t>
              </w:r>
            </w:hyperlink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или по телефону - 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(855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92) 93995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контактные номера телефонов для вызова сотрудника с целью оказания помощи и сопровождение до места оказания услуги –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(855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)9</w:t>
            </w:r>
            <w:r w:rsidR="00D506A8">
              <w:rPr>
                <w:rFonts w:ascii="Times New Roman" w:hAnsi="Times New Roman" w:cs="Times New Roman"/>
                <w:sz w:val="24"/>
                <w:szCs w:val="24"/>
              </w:rPr>
              <w:t>3995</w:t>
            </w:r>
            <w:bookmarkStart w:id="0" w:name="_GoBack"/>
            <w:bookmarkEnd w:id="0"/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Дублирование надписей, знаков и иной текстовой и графической информации знаками, выполненными шрифтом Брайля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D506A8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ДОУ отсутствует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Наличие и понятность навигации внутри образовательной организации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D506A8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ДОУ отсутствует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Условия питания детей-инвалидов и детей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Питание воспитанников осуществляется в соответствии с действующим </w:t>
            </w:r>
            <w:proofErr w:type="spellStart"/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, по Основному 10-дневному меню для организации питания детей в возрасте от 1 до 7 лет. В групповых комнатах созданы условия для питания 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детей. Специальных условий для лиц с ОВЗ не имеется.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охраны здоровья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детей-инвалидов и детей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75338B" w:rsidRPr="00D506A8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="007533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338B" w:rsidRPr="00D506A8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 xml:space="preserve"> обученный персонал для организации технической помощи инвалидам и лицам с ОВЗ.</w:t>
            </w:r>
          </w:p>
          <w:p w:rsidR="00764E46" w:rsidRPr="00D506A8" w:rsidRDefault="00764E46" w:rsidP="007533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ДОУ отсутствует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Электронные образовательные ресурсы,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ДОУ отсутствует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не имеется спецоборудование (звукоусилитель)</w:t>
            </w:r>
          </w:p>
        </w:tc>
      </w:tr>
      <w:tr w:rsidR="00764E46" w:rsidRPr="00D506A8" w:rsidTr="00D506A8">
        <w:trPr>
          <w:jc w:val="center"/>
        </w:trPr>
        <w:tc>
          <w:tcPr>
            <w:tcW w:w="488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Наличие общежития, интерната,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5601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6A8">
              <w:rPr>
                <w:rFonts w:ascii="Times New Roman" w:hAnsi="Times New Roman" w:cs="Times New Roman"/>
                <w:sz w:val="24"/>
                <w:szCs w:val="24"/>
              </w:rPr>
              <w:t>в ДОУ не предусмотрено</w:t>
            </w:r>
          </w:p>
          <w:p w:rsidR="00764E46" w:rsidRPr="00D506A8" w:rsidRDefault="00764E46" w:rsidP="007533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E0A" w:rsidRPr="00D506A8" w:rsidRDefault="00FB0E0A" w:rsidP="00D506A8"/>
    <w:sectPr w:rsidR="00FB0E0A" w:rsidRPr="00D50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2BC"/>
    <w:rsid w:val="003C02BC"/>
    <w:rsid w:val="0075338B"/>
    <w:rsid w:val="00764E46"/>
    <w:rsid w:val="00D506A8"/>
    <w:rsid w:val="00FB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3042A"/>
  <w15:chartTrackingRefBased/>
  <w15:docId w15:val="{0E6F5BE9-F08F-4BCA-9795-6ECD8E518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4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64E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43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3783/files/%D0%B7%D0%B2%D0%BE%D0%BD%D0%BE%D0%B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2022-02-03T13:00:00Z</dcterms:created>
  <dcterms:modified xsi:type="dcterms:W3CDTF">2022-02-03T13:27:00Z</dcterms:modified>
</cp:coreProperties>
</file>